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FC5" w:rsidRPr="00A30585" w:rsidRDefault="0095246F" w:rsidP="0095246F">
      <w:pPr>
        <w:spacing w:after="0" w:line="240" w:lineRule="auto"/>
        <w:ind w:left="9639"/>
        <w:rPr>
          <w:sz w:val="24"/>
          <w:szCs w:val="24"/>
        </w:rPr>
      </w:pPr>
      <w:r w:rsidRPr="00A30585">
        <w:rPr>
          <w:rFonts w:ascii="Times New Roman" w:hAnsi="Times New Roman" w:cs="Times New Roman"/>
          <w:sz w:val="28"/>
          <w:szCs w:val="28"/>
        </w:rPr>
        <w:t>Додаток 2</w:t>
      </w:r>
      <w:r w:rsidRPr="00A30585">
        <w:rPr>
          <w:rFonts w:ascii="Times New Roman" w:hAnsi="Times New Roman" w:cs="Times New Roman"/>
          <w:sz w:val="28"/>
          <w:szCs w:val="28"/>
        </w:rPr>
        <w:br/>
        <w:t xml:space="preserve">до Програми соціальної підтримки </w:t>
      </w:r>
      <w:r w:rsidR="008E39C4" w:rsidRPr="00A30585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A30585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3E3500" w:rsidRPr="00A30585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A30585">
        <w:rPr>
          <w:rFonts w:ascii="Times New Roman" w:hAnsi="Times New Roman" w:cs="Times New Roman"/>
          <w:sz w:val="28"/>
          <w:szCs w:val="28"/>
        </w:rPr>
        <w:t>, які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A30585">
        <w:rPr>
          <w:rFonts w:ascii="Times New Roman" w:hAnsi="Times New Roman" w:cs="Times New Roman"/>
          <w:sz w:val="28"/>
          <w:szCs w:val="28"/>
        </w:rPr>
        <w:t>ги</w:t>
      </w:r>
      <w:r w:rsidR="008E39C4" w:rsidRPr="00A30585">
        <w:rPr>
          <w:rFonts w:ascii="Times New Roman" w:hAnsi="Times New Roman" w:cs="Times New Roman"/>
          <w:sz w:val="28"/>
          <w:szCs w:val="28"/>
        </w:rPr>
        <w:t xml:space="preserve">нули </w:t>
      </w:r>
      <w:r w:rsidR="006939CB" w:rsidRPr="00A30585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A30585">
        <w:rPr>
          <w:rFonts w:ascii="Times New Roman" w:hAnsi="Times New Roman" w:cs="Times New Roman"/>
          <w:sz w:val="28"/>
          <w:szCs w:val="28"/>
        </w:rPr>
        <w:t>ли</w:t>
      </w:r>
      <w:r w:rsidR="006939CB" w:rsidRPr="00A30585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A30585">
        <w:rPr>
          <w:rFonts w:ascii="Times New Roman" w:hAnsi="Times New Roman" w:cs="Times New Roman"/>
          <w:sz w:val="28"/>
          <w:szCs w:val="28"/>
        </w:rPr>
        <w:t>в Аф</w:t>
      </w:r>
      <w:r w:rsidR="003E3500" w:rsidRPr="00A30585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A305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0585">
        <w:rPr>
          <w:rFonts w:ascii="Times New Roman" w:hAnsi="Times New Roman" w:cs="Times New Roman"/>
          <w:sz w:val="28"/>
          <w:szCs w:val="28"/>
        </w:rPr>
        <w:t xml:space="preserve"> у Чернігівській області </w:t>
      </w:r>
      <w:r w:rsidR="00B46105" w:rsidRPr="00A30585">
        <w:rPr>
          <w:rFonts w:ascii="Times New Roman" w:hAnsi="Times New Roman" w:cs="Times New Roman"/>
          <w:sz w:val="28"/>
          <w:szCs w:val="28"/>
        </w:rPr>
        <w:br/>
      </w:r>
      <w:r w:rsidRPr="00A30585">
        <w:rPr>
          <w:rFonts w:ascii="Times New Roman" w:hAnsi="Times New Roman" w:cs="Times New Roman"/>
          <w:sz w:val="28"/>
          <w:szCs w:val="28"/>
        </w:rPr>
        <w:t>на 2019-2023 роки</w:t>
      </w:r>
      <w:r w:rsidR="00155ED4" w:rsidRPr="00A30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5246F" w:rsidRPr="00973C10" w:rsidRDefault="00952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A30585" w:rsidRDefault="00991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585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Default="008F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585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A30585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A30585">
        <w:rPr>
          <w:rFonts w:ascii="Times New Roman" w:hAnsi="Times New Roman" w:cs="Times New Roman"/>
          <w:sz w:val="28"/>
          <w:szCs w:val="28"/>
        </w:rPr>
        <w:t xml:space="preserve">, членів їх сімей, </w:t>
      </w:r>
      <w:r w:rsidRPr="00A30585">
        <w:rPr>
          <w:rFonts w:ascii="Times New Roman" w:hAnsi="Times New Roman" w:cs="Times New Roman"/>
          <w:sz w:val="28"/>
          <w:szCs w:val="28"/>
        </w:rPr>
        <w:br/>
      </w:r>
      <w:r w:rsidR="003E3500" w:rsidRPr="00A30585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A30585">
        <w:rPr>
          <w:rFonts w:ascii="Times New Roman" w:hAnsi="Times New Roman" w:cs="Times New Roman"/>
          <w:sz w:val="28"/>
          <w:szCs w:val="28"/>
        </w:rPr>
        <w:t>, які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A30585">
        <w:rPr>
          <w:rFonts w:ascii="Times New Roman" w:hAnsi="Times New Roman" w:cs="Times New Roman"/>
          <w:sz w:val="28"/>
          <w:szCs w:val="28"/>
        </w:rPr>
        <w:t>ги</w:t>
      </w:r>
      <w:r w:rsidR="008E39C4" w:rsidRPr="00A30585">
        <w:rPr>
          <w:rFonts w:ascii="Times New Roman" w:hAnsi="Times New Roman" w:cs="Times New Roman"/>
          <w:sz w:val="28"/>
          <w:szCs w:val="28"/>
        </w:rPr>
        <w:t>нули</w:t>
      </w:r>
      <w:r w:rsidR="00DC5B4C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6939CB" w:rsidRPr="00A30585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A30585">
        <w:rPr>
          <w:rFonts w:ascii="Times New Roman" w:hAnsi="Times New Roman" w:cs="Times New Roman"/>
          <w:sz w:val="28"/>
          <w:szCs w:val="28"/>
        </w:rPr>
        <w:t>ли</w:t>
      </w:r>
      <w:r w:rsidR="006939CB" w:rsidRPr="00A30585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A30585">
        <w:rPr>
          <w:rFonts w:ascii="Times New Roman" w:hAnsi="Times New Roman" w:cs="Times New Roman"/>
          <w:sz w:val="28"/>
          <w:szCs w:val="28"/>
        </w:rPr>
        <w:t>в Аф</w:t>
      </w:r>
      <w:r w:rsidR="003E3500" w:rsidRPr="00A30585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A30585">
        <w:rPr>
          <w:rFonts w:ascii="Times New Roman" w:hAnsi="Times New Roman" w:cs="Times New Roman"/>
          <w:sz w:val="28"/>
          <w:szCs w:val="28"/>
        </w:rPr>
        <w:t>,</w:t>
      </w:r>
      <w:r w:rsidR="003E3500" w:rsidRPr="00A30585">
        <w:rPr>
          <w:rFonts w:ascii="Times New Roman" w:hAnsi="Times New Roman" w:cs="Times New Roman"/>
          <w:sz w:val="28"/>
          <w:szCs w:val="28"/>
        </w:rPr>
        <w:t xml:space="preserve"> </w:t>
      </w:r>
      <w:r w:rsidRPr="00A30585">
        <w:rPr>
          <w:rFonts w:ascii="Times New Roman" w:hAnsi="Times New Roman" w:cs="Times New Roman"/>
          <w:sz w:val="28"/>
          <w:szCs w:val="28"/>
        </w:rPr>
        <w:t>у Чернігівській області на 2019-2023 роки</w:t>
      </w:r>
    </w:p>
    <w:p w:rsidR="00973C10" w:rsidRPr="00973C10" w:rsidRDefault="00973C1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0"/>
        <w:gridCol w:w="1981"/>
        <w:gridCol w:w="3264"/>
        <w:gridCol w:w="1417"/>
        <w:gridCol w:w="1838"/>
        <w:gridCol w:w="1416"/>
        <w:gridCol w:w="711"/>
        <w:gridCol w:w="18"/>
        <w:gridCol w:w="135"/>
        <w:gridCol w:w="38"/>
        <w:gridCol w:w="651"/>
        <w:gridCol w:w="32"/>
        <w:gridCol w:w="32"/>
        <w:gridCol w:w="98"/>
        <w:gridCol w:w="89"/>
        <w:gridCol w:w="1045"/>
        <w:gridCol w:w="2693"/>
      </w:tblGrid>
      <w:tr w:rsidR="003E3500" w:rsidRPr="00A30585" w:rsidTr="00F825C2">
        <w:tc>
          <w:tcPr>
            <w:tcW w:w="560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30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81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3264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Строк виконання заходу</w:t>
            </w:r>
          </w:p>
        </w:tc>
        <w:tc>
          <w:tcPr>
            <w:tcW w:w="1838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1416" w:type="dxa"/>
            <w:shd w:val="clear" w:color="auto" w:fill="auto"/>
          </w:tcPr>
          <w:p w:rsidR="003E3500" w:rsidRPr="00A30585" w:rsidRDefault="003E3500" w:rsidP="00D34D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Джерела фінансу-вання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фінансування (вартість), тис. грн,</w:t>
            </w:r>
          </w:p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 тому числі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по роках:</w:t>
            </w:r>
          </w:p>
        </w:tc>
        <w:tc>
          <w:tcPr>
            <w:tcW w:w="2693" w:type="dxa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</w:t>
            </w:r>
          </w:p>
        </w:tc>
      </w:tr>
      <w:tr w:rsidR="003E3500" w:rsidRPr="00A30585" w:rsidTr="00F825C2">
        <w:tc>
          <w:tcPr>
            <w:tcW w:w="560" w:type="dxa"/>
            <w:vMerge w:val="restart"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E3500" w:rsidRPr="00A30585" w:rsidRDefault="003E3500" w:rsidP="008E3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допомоги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, членам сімей загиблих (померлих)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</w:t>
            </w:r>
          </w:p>
        </w:tc>
        <w:tc>
          <w:tcPr>
            <w:tcW w:w="3264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 Забезпечення безкоштовним обстеженням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підприємствах у межах бюджетного фінансування</w:t>
            </w:r>
          </w:p>
        </w:tc>
        <w:tc>
          <w:tcPr>
            <w:tcW w:w="1417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E3500" w:rsidRPr="00A30585" w:rsidRDefault="003E3500" w:rsidP="008E39C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Охоплення медичними оглядами щорічно близько 800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, що сприятиме ранньому виявленню хвороб та завдяки цьому більш ефективнішому їх лікуванню</w:t>
            </w:r>
          </w:p>
        </w:tc>
      </w:tr>
      <w:tr w:rsidR="003E3500" w:rsidRPr="00A30585" w:rsidTr="00F825C2">
        <w:trPr>
          <w:trHeight w:val="274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AC1326" w:rsidRPr="002150A5">
              <w:rPr>
                <w:rFonts w:ascii="Times New Roman" w:hAnsi="Times New Roman"/>
                <w:sz w:val="28"/>
                <w:szCs w:val="28"/>
              </w:rPr>
      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 Забезпечення Захисників і Захисниць України штучними кришталиками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Районні, міст обласного значення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16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3500" w:rsidRPr="009B2872" w:rsidRDefault="003E3500" w:rsidP="00AC132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Забезпечен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поглиб</w:t>
            </w:r>
            <w:r w:rsidR="00846B64" w:rsidRPr="009B2872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6B64"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обстеження та стаціонарн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лікування 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(в тому числі із використанням штучних 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>кришталиків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E39C4"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України </w:t>
            </w:r>
          </w:p>
        </w:tc>
      </w:tr>
      <w:tr w:rsidR="003E3500" w:rsidRPr="00A30585" w:rsidTr="00F825C2">
        <w:trPr>
          <w:trHeight w:val="64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57CC7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3500" w:rsidRPr="00A57CC7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9B335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9B335D"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3230</w:t>
            </w: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368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275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222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185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118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E3500" w:rsidRPr="00A30585" w:rsidRDefault="003E3500" w:rsidP="00D34DA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3500" w:rsidRPr="009B2872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500" w:rsidRPr="009B2872" w:rsidRDefault="00FE22E2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3E3500" w:rsidRPr="009B28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500" w:rsidRPr="00A30585" w:rsidTr="00F825C2">
        <w:trPr>
          <w:trHeight w:val="2431"/>
        </w:trPr>
        <w:tc>
          <w:tcPr>
            <w:tcW w:w="560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E3500" w:rsidRPr="00A30585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.3. Організація медичного супроводження демобілізованих (звільнених із служби)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при проходженні медико-соціальних експертних комісій</w:t>
            </w:r>
          </w:p>
        </w:tc>
        <w:tc>
          <w:tcPr>
            <w:tcW w:w="1417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3E3500" w:rsidRPr="00A30585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:rsidR="003E3500" w:rsidRPr="00A30585" w:rsidRDefault="002150A5" w:rsidP="00407FD5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близько 150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і Захисниц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07FD5">
              <w:rPr>
                <w:rFonts w:ascii="Times New Roman" w:hAnsi="Times New Roman" w:cs="Times New Roman"/>
                <w:sz w:val="28"/>
                <w:szCs w:val="28"/>
              </w:rPr>
              <w:t>ходять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>медико-соціальн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>експертн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метою </w:t>
            </w:r>
            <w:r w:rsidR="003E3500" w:rsidRPr="00A30585">
              <w:rPr>
                <w:rFonts w:ascii="Times New Roman" w:hAnsi="Times New Roman" w:cs="Times New Roman"/>
                <w:sz w:val="28"/>
                <w:szCs w:val="28"/>
              </w:rPr>
              <w:t>встановлення групи інвалідності</w:t>
            </w:r>
          </w:p>
        </w:tc>
      </w:tr>
      <w:tr w:rsidR="003743A9" w:rsidRPr="00A30585" w:rsidTr="009C56FA">
        <w:trPr>
          <w:trHeight w:val="846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C1257C" w:rsidRPr="00A30585" w:rsidRDefault="003743A9" w:rsidP="008E39C4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1.4. У разі необхідності здійснення передачі компонентів і препаратів донорсько</w:t>
            </w:r>
            <w:r w:rsidR="00525A7C">
              <w:rPr>
                <w:rFonts w:ascii="Times New Roman" w:hAnsi="Times New Roman" w:cs="Times New Roman"/>
                <w:sz w:val="28"/>
                <w:szCs w:val="28"/>
              </w:rPr>
              <w:t>ї крові закладам охорони здоров’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я інших регіонів, Міністерства оборони України та Міністерства внутрішніх справ України для надання допомоги пораненим </w:t>
            </w:r>
            <w:r w:rsidR="008E39C4" w:rsidRPr="00A30585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</w:p>
        </w:tc>
        <w:tc>
          <w:tcPr>
            <w:tcW w:w="1417" w:type="dxa"/>
            <w:shd w:val="clear" w:color="auto" w:fill="auto"/>
          </w:tcPr>
          <w:p w:rsidR="003743A9" w:rsidRPr="00A30585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3743A9" w:rsidRPr="00A30585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3743A9" w:rsidRPr="00A30585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3743A9" w:rsidRPr="00A30585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:rsidR="003743A9" w:rsidRPr="00A30585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743A9" w:rsidRPr="00A30585" w:rsidRDefault="008E39C4" w:rsidP="002150A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Захисник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і Захисниц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150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забезпечені</w:t>
            </w:r>
            <w:r w:rsidR="003743A9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 донорської крові</w:t>
            </w:r>
          </w:p>
        </w:tc>
      </w:tr>
      <w:tr w:rsidR="003743A9" w:rsidRPr="00A30585" w:rsidTr="00F825C2">
        <w:trPr>
          <w:trHeight w:val="736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3743A9" w:rsidRPr="00A57CC7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1.5.</w:t>
            </w:r>
            <w:r w:rsidRPr="00A57C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AC1326" w:rsidRPr="002150A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Надання Захисникам і Захисницям України послуг </w:t>
            </w:r>
            <w:r w:rsidR="00AC1326" w:rsidRPr="002150A5">
              <w:rPr>
                <w:rFonts w:ascii="Times New Roman" w:hAnsi="Times New Roman"/>
                <w:sz w:val="28"/>
                <w:szCs w:val="28"/>
              </w:rPr>
              <w:t>зі стоматологічної допомоги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3A9" w:rsidRPr="00A57CC7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743A9" w:rsidRPr="00A57CC7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743A9" w:rsidRPr="00A57CC7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3743A9" w:rsidRPr="009B2872" w:rsidRDefault="009B335D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Усього 7650</w:t>
            </w:r>
            <w:r w:rsidR="003743A9" w:rsidRPr="009B2872">
              <w:rPr>
                <w:rFonts w:ascii="Times New Roman" w:hAnsi="Times New Roman" w:cs="Times New Roman"/>
                <w:sz w:val="28"/>
                <w:szCs w:val="28"/>
              </w:rPr>
              <w:t>,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1257C" w:rsidRPr="00A57CC7" w:rsidRDefault="00407FD5" w:rsidP="00407FD5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Захисник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і Захисниц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257C" w:rsidRPr="00A57CC7">
              <w:rPr>
                <w:rFonts w:ascii="Times New Roman" w:hAnsi="Times New Roman" w:cs="Times New Roman"/>
                <w:sz w:val="28"/>
                <w:szCs w:val="28"/>
              </w:rPr>
              <w:t>абезпечен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1257C"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 послугами </w:t>
            </w:r>
            <w:r w:rsidR="002A2107"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r w:rsidR="00AC1326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стоматологічного лікування, в тому числі  </w:t>
            </w:r>
            <w:r w:rsidR="00C1257C"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зубопротезування </w:t>
            </w:r>
            <w:r w:rsidR="002A2107" w:rsidRPr="00A57CC7">
              <w:rPr>
                <w:rFonts w:ascii="Times New Roman" w:hAnsi="Times New Roman" w:cs="Times New Roman"/>
                <w:sz w:val="28"/>
                <w:szCs w:val="28"/>
              </w:rPr>
              <w:t>на пільгових умовах з використанням сучасних матеріалів і технологій</w:t>
            </w:r>
            <w:r w:rsidR="00737479" w:rsidRPr="00A57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43A9" w:rsidRPr="00A30585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4"/>
            <w:vMerge w:val="restart"/>
            <w:shd w:val="clear" w:color="auto" w:fill="auto"/>
          </w:tcPr>
          <w:p w:rsidR="003743A9" w:rsidRPr="009B2872" w:rsidRDefault="003743A9" w:rsidP="003743A9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5"/>
            <w:shd w:val="clear" w:color="auto" w:fill="auto"/>
          </w:tcPr>
          <w:p w:rsidR="003743A9" w:rsidRPr="009B2872" w:rsidRDefault="003743A9" w:rsidP="00374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045" w:type="dxa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743A9" w:rsidRPr="00A30585" w:rsidTr="00F825C2"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4"/>
            <w:vMerge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045" w:type="dxa"/>
            <w:shd w:val="clear" w:color="auto" w:fill="auto"/>
          </w:tcPr>
          <w:p w:rsidR="003743A9" w:rsidRPr="009B2872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6750,0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A30585" w:rsidTr="00F825C2">
        <w:trPr>
          <w:trHeight w:val="412"/>
        </w:trPr>
        <w:tc>
          <w:tcPr>
            <w:tcW w:w="560" w:type="dxa"/>
            <w:vMerge w:val="restart"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743A9" w:rsidRPr="00A30585" w:rsidRDefault="003743A9" w:rsidP="00D72D41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реабілітаційної допомоги </w:t>
            </w:r>
            <w:r w:rsidR="00D72D41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Захисникам і Захисницям України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та членам їх сімей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3743A9" w:rsidRPr="00A30585" w:rsidRDefault="003743A9" w:rsidP="00A57CC7">
            <w:pPr>
              <w:snapToGrid w:val="0"/>
              <w:spacing w:after="0" w:line="228" w:lineRule="auto"/>
              <w:ind w:left="-10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2.1. Забезпечення оздоровлення дітей з сімей </w:t>
            </w:r>
            <w:r w:rsidR="00D72D41"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="00D72D41"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 дитячих санаторіях, підпорядкованих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Управлінню охорони здоров</w:t>
            </w:r>
            <w:r w:rsidR="00A57CC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я обласної державної адміністрації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743A9" w:rsidRPr="009B2872" w:rsidRDefault="003743A9" w:rsidP="00EA5FAB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EA5FAB"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1680</w:t>
            </w: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743A9" w:rsidRPr="00A30585" w:rsidRDefault="003743A9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Покращен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стан здоров’я 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близь</w:t>
            </w:r>
            <w:r w:rsidR="00D72D41" w:rsidRPr="00A30585">
              <w:rPr>
                <w:rFonts w:ascii="Times New Roman" w:hAnsi="Times New Roman" w:cs="Times New Roman"/>
                <w:sz w:val="28"/>
                <w:szCs w:val="28"/>
              </w:rPr>
              <w:t>ко 50 діт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D72D41" w:rsidRPr="00A30585">
              <w:rPr>
                <w:rFonts w:ascii="Times New Roman" w:hAnsi="Times New Roman" w:cs="Times New Roman"/>
                <w:sz w:val="28"/>
                <w:szCs w:val="28"/>
              </w:rPr>
              <w:t>із сімей Захисників і Захисниць України</w:t>
            </w:r>
            <w:r w:rsidR="002150A5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150A5" w:rsidRPr="00A30585"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743A9" w:rsidRPr="00A30585" w:rsidTr="00F825C2">
        <w:trPr>
          <w:trHeight w:val="415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43A9" w:rsidRPr="009B2872" w:rsidRDefault="003743A9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A30585" w:rsidTr="00F825C2">
        <w:trPr>
          <w:trHeight w:val="406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A30585" w:rsidTr="00F825C2">
        <w:trPr>
          <w:trHeight w:val="426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A30585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3A9" w:rsidRPr="00A30585" w:rsidTr="00F825C2">
        <w:trPr>
          <w:trHeight w:val="285"/>
        </w:trPr>
        <w:tc>
          <w:tcPr>
            <w:tcW w:w="560" w:type="dxa"/>
            <w:vMerge/>
            <w:shd w:val="clear" w:color="auto" w:fill="auto"/>
          </w:tcPr>
          <w:p w:rsidR="003743A9" w:rsidRPr="00A30585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3743A9" w:rsidRPr="00A30585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3743A9" w:rsidRPr="009B2872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3743A9" w:rsidRPr="009B2872" w:rsidRDefault="00EA5FAB" w:rsidP="00EA5FA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3743A9" w:rsidRPr="00A30585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2E2" w:rsidRPr="00A30585" w:rsidTr="0031662C">
        <w:tc>
          <w:tcPr>
            <w:tcW w:w="560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28" w:lineRule="auto"/>
              <w:ind w:left="-101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2.2. Надання психологічної реабілітаційної допомоги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1417" w:type="dxa"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:rsidR="00FE22E2" w:rsidRPr="00A30585" w:rsidRDefault="00407FD5" w:rsidP="00407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Щороку стабілізується 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>психічн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здоров’я 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щонайменше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осіб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забезпечується </w:t>
            </w:r>
            <w:r w:rsidR="00FE22E2" w:rsidRPr="00A30585">
              <w:rPr>
                <w:rFonts w:ascii="Times New Roman" w:hAnsi="Times New Roman" w:cs="Times New Roman"/>
                <w:sz w:val="28"/>
                <w:szCs w:val="28"/>
              </w:rPr>
              <w:t>їх адаптація в цивільному середовищі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7832" w:rsidRPr="00A30585" w:rsidTr="003E6CE6">
        <w:trPr>
          <w:trHeight w:val="654"/>
        </w:trPr>
        <w:tc>
          <w:tcPr>
            <w:tcW w:w="560" w:type="dxa"/>
            <w:vMerge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Default="00EA7832" w:rsidP="00106494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2.3.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Створення умов для </w:t>
            </w:r>
            <w:r w:rsidRPr="00A57C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реабілітаційного процесу демобілізованих (звільнених зі служби) </w:t>
            </w: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A57C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  <w:p w:rsidR="00EA7832" w:rsidRPr="00A57CC7" w:rsidRDefault="00EA7832" w:rsidP="00106494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EA7832" w:rsidRPr="00E00273" w:rsidRDefault="00EA7832" w:rsidP="00051046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Усього 2850,0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9B2872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Підвищен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послуг із фізичної реабілітації особам із числа Захисників і Захисниць України </w:t>
            </w:r>
          </w:p>
        </w:tc>
      </w:tr>
      <w:tr w:rsidR="00FE22E2" w:rsidRPr="00A30585" w:rsidTr="00FE22E2">
        <w:tc>
          <w:tcPr>
            <w:tcW w:w="560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FE22E2" w:rsidRPr="00A30585" w:rsidRDefault="00FE22E2" w:rsidP="00F825C2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:rsidR="00FE22E2" w:rsidRPr="009B2872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FE22E2" w:rsidRPr="009B2872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2E2" w:rsidRPr="009B2872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2850,0</w:t>
            </w:r>
          </w:p>
        </w:tc>
        <w:tc>
          <w:tcPr>
            <w:tcW w:w="2693" w:type="dxa"/>
            <w:vMerge/>
            <w:shd w:val="clear" w:color="auto" w:fill="auto"/>
          </w:tcPr>
          <w:p w:rsidR="00FE22E2" w:rsidRPr="00A30585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832" w:rsidRPr="00A30585" w:rsidTr="00A164BF">
        <w:trPr>
          <w:trHeight w:val="378"/>
        </w:trPr>
        <w:tc>
          <w:tcPr>
            <w:tcW w:w="560" w:type="dxa"/>
            <w:vMerge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Pr="00846B64" w:rsidRDefault="00EA7832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2.4. Забезпечення роботи «Єдиного вікна» на базі комунального лікувально-профілактичного закладу «Чернігівська обласна психоневрологічна лікарня». Надання Захисникам і Захисницям України послуг з відновного лікування та медико-психологічної реабілітації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A57CC7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vMerge w:val="restart"/>
            <w:shd w:val="clear" w:color="auto" w:fill="auto"/>
          </w:tcPr>
          <w:p w:rsidR="00EA7832" w:rsidRPr="00E00273" w:rsidRDefault="00EA7832" w:rsidP="00D34DA8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Усього 2150,0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9B2872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Підвищен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та доступн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для здійснення реабілітаційних заходів, в тому числі із застосуванням фізіотерапевтичних методів, лікувальної фізкультури та сенсорного відновлення, в першу чергу тим, що потребують медичної допомоги після контузій та мінно-вибухових травм</w:t>
            </w:r>
          </w:p>
        </w:tc>
      </w:tr>
      <w:tr w:rsidR="00EA7832" w:rsidRPr="00A30585" w:rsidTr="00A164BF">
        <w:trPr>
          <w:trHeight w:val="322"/>
        </w:trPr>
        <w:tc>
          <w:tcPr>
            <w:tcW w:w="560" w:type="dxa"/>
            <w:vMerge w:val="restart"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EA7832" w:rsidRPr="007B3965" w:rsidRDefault="00EA7832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7832" w:rsidRPr="007B3965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A7832" w:rsidRPr="007B3965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A7832" w:rsidRPr="007B3965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gridSpan w:val="10"/>
            <w:vMerge/>
            <w:shd w:val="clear" w:color="auto" w:fill="auto"/>
          </w:tcPr>
          <w:p w:rsidR="00EA7832" w:rsidRPr="009B2872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A7832" w:rsidRPr="009B2872" w:rsidRDefault="00EA783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046" w:rsidRPr="00A30585" w:rsidTr="007B3965">
        <w:tc>
          <w:tcPr>
            <w:tcW w:w="560" w:type="dxa"/>
            <w:vMerge/>
            <w:shd w:val="clear" w:color="auto" w:fill="auto"/>
          </w:tcPr>
          <w:p w:rsidR="00051046" w:rsidRPr="00A30585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51046" w:rsidRPr="00A30585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51046" w:rsidRPr="007B3965" w:rsidRDefault="00051046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1046" w:rsidRPr="00A30585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051046" w:rsidRPr="00A30585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51046" w:rsidRPr="00A30585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:rsidR="00051046" w:rsidRPr="009B2872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051046" w:rsidRPr="009B2872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51046" w:rsidRPr="009B2872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2150,0</w:t>
            </w:r>
          </w:p>
        </w:tc>
        <w:tc>
          <w:tcPr>
            <w:tcW w:w="2693" w:type="dxa"/>
            <w:vMerge/>
            <w:shd w:val="clear" w:color="auto" w:fill="auto"/>
          </w:tcPr>
          <w:p w:rsidR="00051046" w:rsidRPr="009B2872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832" w:rsidRPr="00A57CC7" w:rsidTr="00EA7832">
        <w:trPr>
          <w:trHeight w:val="748"/>
        </w:trPr>
        <w:tc>
          <w:tcPr>
            <w:tcW w:w="560" w:type="dxa"/>
            <w:vMerge w:val="restart"/>
            <w:shd w:val="clear" w:color="auto" w:fill="auto"/>
          </w:tcPr>
          <w:p w:rsidR="00EA7832" w:rsidRPr="00A30585" w:rsidRDefault="00EA783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EA7832" w:rsidRPr="00A30585" w:rsidRDefault="00EA7832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EA7832" w:rsidRPr="009B2872" w:rsidRDefault="00EA7832" w:rsidP="00A117F6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2.5. Створення умов для надання психологічної та стоматологічної допомоги дітям з посттравматичними стресовими розладами та іншими порушеннями нервово-психолог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чної діяльності в умовах КНП «Чернігівська обласна дитяча лікарня» Черніг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вської обласної ради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832" w:rsidRPr="009B2872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A7832" w:rsidRPr="009B2872" w:rsidRDefault="00EA783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A7832" w:rsidRPr="009B2872" w:rsidRDefault="00EA7832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EA7832" w:rsidRPr="009B2872" w:rsidRDefault="00EA7832" w:rsidP="000510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Усього 3000,0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A7832" w:rsidRPr="009B2872" w:rsidRDefault="00EA7832" w:rsidP="00215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Нада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 xml:space="preserve">ється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спеціалізован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медичн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та психологічн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 w:rsidR="002150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дітям, батьки яких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беруть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або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брали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захисті України від агресора</w:t>
            </w:r>
          </w:p>
        </w:tc>
      </w:tr>
      <w:tr w:rsidR="006A73DD" w:rsidRPr="00A30585" w:rsidTr="00846B64">
        <w:trPr>
          <w:trHeight w:val="1819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7B396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7B396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7B396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7B3965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:rsidR="006A73DD" w:rsidRPr="009B2872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:rsidR="006A73DD" w:rsidRPr="009B2872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73DD" w:rsidRPr="009B2872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A73DD" w:rsidRPr="00A30585" w:rsidTr="00F825C2">
        <w:tc>
          <w:tcPr>
            <w:tcW w:w="560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1" w:type="dxa"/>
            <w:shd w:val="clear" w:color="auto" w:fill="auto"/>
          </w:tcPr>
          <w:p w:rsidR="006A73DD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Санаторно-курортне лікування Захисників і Захисниць України,  членів сімей загиблих (померлих) Захисників і Захисниць України</w:t>
            </w:r>
          </w:p>
          <w:p w:rsidR="00846B64" w:rsidRDefault="00846B64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07FD5" w:rsidRPr="00A30585" w:rsidRDefault="00407FD5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Забезпечення Захисників і Захисниць України санаторно-курортним лікуванням шляхом укладання тристороннього договору між місцевим органом соціального захисту населення, санаторно-курортним закладом та особою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Забезпечення санаторно-курортним лікуванням усіх бажаючих Захисників і Захисниць України пройти лікування</w:t>
            </w:r>
          </w:p>
        </w:tc>
      </w:tr>
      <w:tr w:rsidR="006A73DD" w:rsidRPr="00A30585" w:rsidTr="00F825C2">
        <w:tc>
          <w:tcPr>
            <w:tcW w:w="560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1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Забезпечення технічними та іншими засобами реабілітації осіб з інвалідністю внаслідок війни із числа учасників АТО, ООС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Забезпечення осіб з інвалідністю внаслідок війни із числа учасників АТО, ООС технічними та іншими засобами реабілітації шляхом укладання двост</w:t>
            </w:r>
            <w:r w:rsidR="00D32E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ронніх та тристоронніх договорів між місцевим органом соціального захисту населення, підприємством-виробником та особою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Стовідсоткове забезпечення осіб з інвалідністю внаслідок війни із числа учасників АТО, ООС технічними та іншими засобами реабілітації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Психологічна реабілітація учасників АТО, ООС та членів їх сімей</w:t>
            </w:r>
          </w:p>
        </w:tc>
        <w:tc>
          <w:tcPr>
            <w:tcW w:w="3264" w:type="dxa"/>
            <w:shd w:val="clear" w:color="auto" w:fill="auto"/>
          </w:tcPr>
          <w:p w:rsidR="00846B64" w:rsidRPr="00A30585" w:rsidRDefault="006A73DD" w:rsidP="00A57CC7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5.1. Забезпечення учасників АТО, ООС </w:t>
            </w:r>
            <w:r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послугами з психологічної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реабілітації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шляхом укладання тристороннього договору між місцевим органом соціального захисту населення, реабілітаційним закладом та особою; виплата грошової компенсації вартості проїзду до реабілітаційного закладу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Забезпечення проходження учасників АТО, ООС психологічної реабілітації для подальшої адаптації у мирне життя та підтримки позитивного психологічного стану бійців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5.2. Надання комплексної психолого-соціальної реабілітації Захисникам і Захисницям України та членам їх родин у </w:t>
            </w:r>
            <w:r w:rsidRPr="00A30585">
              <w:rPr>
                <w:rFonts w:ascii="Times New Roman" w:hAnsi="Times New Roman"/>
                <w:sz w:val="28"/>
                <w:szCs w:val="28"/>
              </w:rPr>
              <w:t xml:space="preserve">комунальній установі «Чернігівський обласний центр комплексної реабілітації та обслуговування учасників бойових дій, членів їх родин та сімей загиблих» Чернігівської обласної ради 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/>
                <w:sz w:val="28"/>
                <w:szCs w:val="28"/>
              </w:rPr>
              <w:t xml:space="preserve">Повернення до активного повноцінного життя у суспільство, зміцнення/відновлення родинних та суспільно-корисних зв’язків у родинах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України. Охоплення щороку близько 600 осіб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5.3. Робота консультативного пункту на базі Чернігівського обласного інституту післядипломної педагогічної освіти імені К.Д. Ушинського з питань надання психологічної допомоги дорослим і дітям, які знаходяться у кризовому стані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A305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післядиплом-ної педагогіч-ної освіти імені К.Д. Ушинського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Покращення психологічного стану Захисників і Захисниць України  та членів їх сімей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Проведення на курсах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підвищення кваліфікації Чернігівського обласного інституту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післядипломної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педагогічної освіти імені К.Д. Ушинського лекцій, практичних занять для психологів і соціальних педагогів закладів освіти «Навички кризового консультування та формування стресостійкості», «Посттравматичні стресові розлади та їх корекція», «Використання елементів тілесно-орієнтованої терапії в роботі практичного психолога», «Психологічна допомога дітям, які знаходяться  у кризовому стані», «Соціально-педагогічні технології супроводу дітей, які опинились у складних життєвих обставинах», «Корекція психоемоційного стану учасників освітнього процесу», «Психологічна допомога дітям, які постраждали внаслідок конфлікту на Сході України»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A305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післядиплом-ної педагогіч-ної освіти імені К.Д. Ушинського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якості надання психологічної реабілітаційної допомоги 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Соціальний супровід Захисників і Захисниць України та їх родин</w:t>
            </w:r>
          </w:p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72D41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6.1. Забезпечення соціальної підтримки та  надання соціальних послуг Захисникам і Захисницям України та членам їх сімей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Чернігівський обласний, районні, міські центри соціальних служб 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Соціальна, психологічна, правова підтримка Захисників і Захисниць України та членів їх сімей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2E82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6.2. Здійснення соціального супроводу родин ветеранів, які опинились у складних життєвих обставинах та потребують допомоги для їх подолання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Чернігівський обласний, районні, міські центри соціальних служб 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Надання своєчасних та якісних соціальних послуг Захисникам і Захисницям України та членам їх сімей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6.3. Проведення заходів щодо поліпшення житлових та соціально-побутових умов багатодітних сімей Захисників і Захисниць України, загиблих та поранених Захисників і Захисниць України, де виховується 5 і більше дітей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261E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Задоволення потреб багатодітних сімей Захисників і Захисниць України, покращення їх рівня проживання, створення сприятливих умов для виховання дітей у багатодітних сім’ях 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A57CC7" w:rsidRDefault="006A73DD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6.4. Проведення заходів для дітей з багатодітних сімей Захисників і Захисниць України, загиблих та поранених Захисників і Захисниць України, зокрема до новорічних та різдвяних свят</w:t>
            </w:r>
          </w:p>
          <w:p w:rsidR="00973C10" w:rsidRPr="00A30585" w:rsidRDefault="00973C10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виховання та підтримки дітей Захисників і Захисниць України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Default="006A73DD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6.5. Забезпечення оздоровчими та відпочинковими послугами дітей Захисників і Захисниць України</w:t>
            </w:r>
          </w:p>
          <w:p w:rsidR="00973C10" w:rsidRPr="00A30585" w:rsidRDefault="00973C10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947D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947D83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947D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виховання та підтримки дітей Захисників і Захисниць України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Проведення заходів національно-патріотичного виховання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7.1. Сприяння: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- роботі у закладах вищої та фахової передвищої освіти Центрів допомоги учасникам АТО, ООС, участі студентів, наукових та науково-педагогічних працівників в акціях з надання волонтерської допомоги;</w:t>
            </w:r>
          </w:p>
          <w:p w:rsidR="00973C10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  <w:p w:rsidR="006A73DD" w:rsidRPr="00A30585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A305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передвищої освіти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CC26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Залучення науково-педагогічних працівників та студентської молоді до заходів з реабілітації та підтримки Захисників і Захисниць України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7.2. Сприяння залученню Захисників і Захисниць України до національно-патріотичних заходів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Default="006A73DD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35D">
              <w:rPr>
                <w:rFonts w:ascii="Times New Roman" w:hAnsi="Times New Roman" w:cs="Times New Roman"/>
                <w:sz w:val="26"/>
                <w:szCs w:val="26"/>
              </w:rPr>
              <w:t>Департамент сім</w:t>
            </w:r>
            <w:r w:rsidRPr="009B33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`</w:t>
            </w:r>
            <w:r w:rsidRPr="009B335D">
              <w:rPr>
                <w:rFonts w:ascii="Times New Roman" w:hAnsi="Times New Roman" w:cs="Times New Roman"/>
                <w:sz w:val="26"/>
                <w:szCs w:val="26"/>
              </w:rPr>
              <w:t>ї, молоді та спорту обласної державної адміністрації</w:t>
            </w:r>
          </w:p>
          <w:p w:rsidR="00973C10" w:rsidRPr="009B335D" w:rsidRDefault="00973C10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Шанування подвигу Захисників і Захисниць України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Захист трудових прав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2E8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8.1. Проведення контролюючої діяльності за дотриманням роботодавцями області соціальних гарантій військовослужбовців, які були призвані на військову службу під час мобілізації, на особливий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період, та демобілізованих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(звільнених із служби) Захисників і Захисниць України, у тому числі шляхом проведення контрольних заходів за зверненнями громадян щодо захисту їхнього трудового права, особливо в частині легалізації зайнятості та своєчасної виплати заробітної плати та дотримання прав жінок-військовослужбовців та чоловіків-військовослужбовців, зокрема щодо звільнення від виконання службових обов’язків військовослужбовців у зв’язку з хворобою дитини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Держпраці у Чернігівській області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9C56FA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8.2. Здійснення заходів щодо інформування роботодавців області про найбільш ефективні способи додержання законодавства про працю, у тому числі – зниження рівня незадекларованої праці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Держпраці у Чернігівській області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F825C2">
            <w:pPr>
              <w:snapToGrid w:val="0"/>
              <w:spacing w:after="0" w:line="240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8.3. Проведення інформаційно-роз’яснювальної роботи для роботодавців (семінари, наради, публікації та виступи у засобах масової інформації) з питань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додержання законодавства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про працю, особливо в частині легалізації зайнятості, своєчасності оплати праці, соціальних гарантій, захисту трудових прав Захисників і Захисниць України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Управління Держпраці у Чернігівській області, 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законодавства.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щорічно </w:t>
            </w:r>
            <w:r w:rsidR="00D32E82" w:rsidRPr="00341E01">
              <w:rPr>
                <w:rFonts w:ascii="Times New Roman" w:hAnsi="Times New Roman" w:cs="Times New Roman"/>
                <w:sz w:val="28"/>
                <w:szCs w:val="28"/>
              </w:rPr>
              <w:t>орієнтовно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 семінарів, 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4 нарад, 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10 публікацій та виступів у засобах масової інформації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Сприяння зайнятості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9C56FA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9.1. Надання повного комплексу адресних соціальних послуг ветеранам. Сприяння їх першочерговому працевлаштуванню, у тому числі шляхом виплати одноразової допомоги по безробіттю для організації підприємницької діяльності та компенсації роботодавцям витрат у розмірі єдиного внеску на загальнообов’язкове державне соціальне страхування за створення нових робочих місць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ind w:right="-11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Фонд загально-обов’язко-вого держав-ного соціаль-ного страхува-ння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Підвищення рівня зайнятості Захисників і Захисниць України, зменшення чисельності безробітних серед цієї категорії населення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9.2. Забезпечення організації та проведення для Захисників і Захисниць України семінарів та тренінгів, що мотивують до активного пошуку роботи та вибору цивільної професії. </w:t>
            </w:r>
          </w:p>
          <w:p w:rsidR="006A73DD" w:rsidRPr="00A30585" w:rsidRDefault="006A73DD" w:rsidP="00F825C2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 подальшому сприяння професійній підготовці, перепідготовці та підвищенню кваліфікації з урахуванням потреб ринку праці та замовлень роботодавців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19" w:lineRule="atLeast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19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загально-обов’язко-вого дер-жавного соціально-го страху-вання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Підвищення рівня зайнятості Захисників і Захисниць України, покращення якості робочої сили серед цієї категорії населення.</w:t>
            </w:r>
          </w:p>
          <w:p w:rsidR="006A73DD" w:rsidRPr="00A30585" w:rsidRDefault="006A73DD" w:rsidP="00D32E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щорічно </w:t>
            </w:r>
            <w:r w:rsidRPr="00341E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2E82" w:rsidRPr="00341E01">
              <w:rPr>
                <w:rFonts w:ascii="Times New Roman" w:hAnsi="Times New Roman" w:cs="Times New Roman"/>
                <w:sz w:val="28"/>
                <w:szCs w:val="28"/>
              </w:rPr>
              <w:t>рієнтовно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50 семінарів та тренінгів</w:t>
            </w:r>
          </w:p>
        </w:tc>
      </w:tr>
      <w:tr w:rsidR="006A73DD" w:rsidRPr="00A30585" w:rsidTr="00F825C2">
        <w:trPr>
          <w:trHeight w:val="330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9.3. Залучення безробітних Захисників і Захисниць України до громадських та інших робіт тимчасового характеру, які заохочують та стимулюють до продуктивної зайнятості та надають їм матеріальну підтримку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5C49E3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загально-обов’язко-вого дер-жавного соціально-го страху-вання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Мотивація Захисників і Захисниць України до праці у цивільному житті, матеріальна підтримка у період відсутності постійної роботи</w:t>
            </w:r>
          </w:p>
        </w:tc>
      </w:tr>
      <w:tr w:rsidR="006A73DD" w:rsidRPr="00A30585" w:rsidTr="00F825C2"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Організація професійного навчання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F825C2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10.1. Організація професійного навчання Захисників і Захисниць України в рамках реалізації бюджетної програми, спрямованої на здобуття або удосконалення їх професійних знань, умінь та навичок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населення, місцеві управління соціального захисту населення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9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9C56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на ринку праці Захисників і Захисниць України 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F825C2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10.2. У рамках реалізації Проекту «Україна – Норвегія» забезпечити роботу за програмою «Професійна підготовка звільнених в запас військовослужбовців Збройних Сил України та інших силових структур, членів їх сімей та сприяння їх працевлаштуванню»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A305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Чернігівський національний </w:t>
            </w:r>
            <w:r w:rsidRPr="00A3058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технологічний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університет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Підвищення конкурентоспроможності Захисників і Захисниць України на ринку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</w:p>
        </w:tc>
      </w:tr>
      <w:tr w:rsidR="006A73DD" w:rsidRPr="00A30585" w:rsidTr="00F825C2"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CC2652">
            <w:pPr>
              <w:snapToGrid w:val="0"/>
              <w:spacing w:after="0" w:line="228" w:lineRule="auto"/>
              <w:ind w:left="-102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10.3. Передбачити для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їх дітей можливість отримання ступеневої освіти за спорідненим напрямом підготовки у закладах вищої та фахової передвищої освіти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E83106">
            <w:pPr>
              <w:snapToGrid w:val="0"/>
              <w:spacing w:after="0" w:line="228" w:lineRule="auto"/>
              <w:ind w:right="-119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A305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передвищої освіти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5C49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Захисників і Захисниць України, їх дітей </w:t>
            </w:r>
          </w:p>
        </w:tc>
      </w:tr>
      <w:tr w:rsidR="006A73DD" w:rsidRPr="00A30585" w:rsidTr="00F825C2">
        <w:trPr>
          <w:trHeight w:val="803"/>
        </w:trPr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Соціальний захист сімей загиблих Захисників і Захисниць України, військовослужбовців в Афганістані при виконанні інтернаціона-льного обов’язку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11.1. Забезпечення виплати одноразової матеріальної допомоги бійцям-добровольцям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Департамент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соціального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захисту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населення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обласної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A30585">
              <w:t>державної</w:t>
            </w:r>
          </w:p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Усього 15,0 у т.ч.:</w:t>
            </w:r>
          </w:p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A30585" w:rsidRDefault="006A73DD" w:rsidP="008F4DD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Пункт виключено у зв’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язку зі змінами в законодавстві</w:t>
            </w:r>
          </w:p>
        </w:tc>
      </w:tr>
      <w:tr w:rsidR="006A73DD" w:rsidRPr="00A30585" w:rsidTr="00F825C2">
        <w:trPr>
          <w:trHeight w:val="430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A23A2D">
            <w:pPr>
              <w:snapToGrid w:val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69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A23A2D">
            <w:pPr>
              <w:snapToGrid w:val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32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D32E82">
            <w:pPr>
              <w:snapToGrid w:val="0"/>
              <w:spacing w:line="240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11.2. 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Департамент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соціального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захисту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населення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обласної</w:t>
            </w:r>
          </w:p>
          <w:p w:rsidR="006A73DD" w:rsidRPr="00A30585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A30585">
              <w:rPr>
                <w:rFonts w:eastAsia="Calibri"/>
                <w:spacing w:val="-4"/>
                <w:lang w:eastAsia="zh-CN"/>
              </w:rPr>
              <w:t>державної</w:t>
            </w:r>
          </w:p>
          <w:p w:rsidR="006A73DD" w:rsidRPr="00A30585" w:rsidRDefault="006A73DD" w:rsidP="003C2463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9B2872" w:rsidRDefault="006A73DD" w:rsidP="009B335D">
            <w:pPr>
              <w:snapToGrid w:val="0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9B2872" w:rsidRDefault="006A73DD" w:rsidP="00F1481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Здійснення виплати грошової допомоги родинам загиблих (померлих) Захисників і Захисниць України</w:t>
            </w:r>
          </w:p>
        </w:tc>
      </w:tr>
      <w:tr w:rsidR="006A73DD" w:rsidRPr="00A30585" w:rsidTr="00F825C2">
        <w:trPr>
          <w:trHeight w:val="46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ind w:left="-98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51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481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98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6A73DD" w:rsidRPr="00A30585" w:rsidRDefault="006A73DD" w:rsidP="001F1D66">
            <w:pPr>
              <w:spacing w:after="0" w:line="240" w:lineRule="auto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6A73DD" w:rsidRPr="009B2872" w:rsidRDefault="006A73DD" w:rsidP="008955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shd w:val="clear" w:color="auto" w:fill="auto"/>
          </w:tcPr>
          <w:p w:rsidR="006A73DD" w:rsidRPr="009B2872" w:rsidRDefault="006A73DD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55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1F1D66">
            <w:pPr>
              <w:pStyle w:val="ab"/>
              <w:tabs>
                <w:tab w:val="left" w:pos="1035"/>
              </w:tabs>
              <w:spacing w:after="0" w:line="240" w:lineRule="auto"/>
              <w:ind w:left="-1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585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  <w:r w:rsidRPr="00A305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Забезпечення виплати одноразової матеріальної допомоги до Дня пам’яті захисників України, які загинули у боротьбі за незалежність, суверенітет і територіальну цілісність України </w:t>
            </w:r>
            <w:r w:rsidRPr="00A30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  <w:p w:rsidR="006A73DD" w:rsidRPr="00A30585" w:rsidRDefault="006A73DD" w:rsidP="001F1D66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6A73DD" w:rsidRPr="00A30585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Департамент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соціального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захисту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населення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обласної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державної</w:t>
            </w:r>
          </w:p>
          <w:p w:rsidR="006A73DD" w:rsidRPr="00A30585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A30585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9B2872" w:rsidRDefault="006A73DD" w:rsidP="009B335D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,0 у т.ч.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A30585" w:rsidRDefault="006A73DD" w:rsidP="00B90CF6">
            <w:pPr>
              <w:snapToGrid w:val="0"/>
              <w:spacing w:after="0" w:line="240" w:lineRule="auto"/>
              <w:ind w:right="-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родинам 208 загиблих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(померлих) ветеранів війни з числа Захисників і Захисниць України та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військовослужбовця, який загинув чи помер (пропав безвісти) під час проходження військової служби</w:t>
            </w:r>
          </w:p>
        </w:tc>
      </w:tr>
      <w:tr w:rsidR="006A73DD" w:rsidRPr="00A30585" w:rsidTr="00F825C2">
        <w:trPr>
          <w:trHeight w:val="75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  <w:p w:rsidR="006A73DD" w:rsidRPr="00A30585" w:rsidRDefault="006A73DD" w:rsidP="001F1D66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79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left="-98" w:righ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93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73DD" w:rsidRPr="00A30585" w:rsidRDefault="006A73DD" w:rsidP="005300D3">
            <w:pPr>
              <w:snapToGri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1A4D13">
            <w:pPr>
              <w:spacing w:after="0" w:line="240" w:lineRule="auto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2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6A73DD" w:rsidRPr="00A30585" w:rsidRDefault="006A73DD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9B2872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9B2872" w:rsidRDefault="006A73DD" w:rsidP="006A73DD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98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57CC7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11.4. Забезпечення виплати матеріальної допомоги членам сімей:</w:t>
            </w:r>
          </w:p>
          <w:p w:rsidR="006A73DD" w:rsidRPr="00A57CC7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– загиблого (померлого) Захисника і Захисниці України;</w:t>
            </w:r>
          </w:p>
          <w:p w:rsidR="006A73DD" w:rsidRPr="00A57CC7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– загиблого (пропавшого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57CC7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6A73DD" w:rsidRPr="00A57CC7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Департамент</w:t>
            </w:r>
          </w:p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соціального</w:t>
            </w:r>
          </w:p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захисту</w:t>
            </w:r>
          </w:p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населення</w:t>
            </w:r>
          </w:p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обласної</w:t>
            </w:r>
          </w:p>
          <w:p w:rsidR="006A73DD" w:rsidRPr="00A57CC7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57CC7">
              <w:rPr>
                <w:rFonts w:eastAsia="Calibri"/>
                <w:lang w:eastAsia="zh-CN"/>
              </w:rPr>
              <w:t>державної</w:t>
            </w:r>
          </w:p>
          <w:p w:rsidR="006A73DD" w:rsidRPr="00A57CC7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57CC7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CC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9B335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Pr="009B28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1870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581D63" w:rsidRDefault="006A73DD" w:rsidP="00D32E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D63">
              <w:rPr>
                <w:rFonts w:ascii="Times New Roman" w:hAnsi="Times New Roman" w:cs="Times New Roman"/>
                <w:sz w:val="28"/>
                <w:szCs w:val="28"/>
              </w:rPr>
              <w:t>Надання фінансової підтримки:</w:t>
            </w:r>
          </w:p>
          <w:p w:rsidR="006A73DD" w:rsidRPr="00581D63" w:rsidRDefault="006A73DD" w:rsidP="00D32E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81D63">
              <w:rPr>
                <w:rFonts w:ascii="Times New Roman" w:hAnsi="Times New Roman" w:cs="Times New Roman"/>
                <w:sz w:val="28"/>
                <w:szCs w:val="28"/>
              </w:rPr>
              <w:t>– 139</w:t>
            </w:r>
            <w:r w:rsidR="00581D63" w:rsidRPr="00581D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81D63">
              <w:rPr>
                <w:rFonts w:ascii="Times New Roman" w:hAnsi="Times New Roman" w:cs="Times New Roman"/>
                <w:sz w:val="28"/>
                <w:szCs w:val="28"/>
              </w:rPr>
              <w:t xml:space="preserve"> членам сім’ї загиблого (померлого) Захисника і Захисниці України та членам сімей</w:t>
            </w:r>
            <w:r w:rsidRPr="00581D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дружині, дітям)</w:t>
            </w:r>
            <w:r w:rsidRPr="00581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D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 який загинув чи помер (пропав безвісти) під час проходження військової служби;</w:t>
            </w:r>
          </w:p>
          <w:p w:rsidR="006A73DD" w:rsidRPr="00581D63" w:rsidRDefault="00581D63" w:rsidP="00D32E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81D63">
              <w:rPr>
                <w:rFonts w:ascii="Times New Roman" w:hAnsi="Times New Roman" w:cs="Times New Roman"/>
                <w:sz w:val="28"/>
                <w:szCs w:val="28"/>
              </w:rPr>
              <w:t>– 53</w:t>
            </w:r>
            <w:r w:rsidR="006A73DD" w:rsidRPr="00581D63">
              <w:rPr>
                <w:rFonts w:ascii="Times New Roman" w:hAnsi="Times New Roman" w:cs="Times New Roman"/>
                <w:sz w:val="28"/>
                <w:szCs w:val="28"/>
              </w:rPr>
              <w:t xml:space="preserve"> членам сімей</w:t>
            </w:r>
            <w:r w:rsidR="006A73DD" w:rsidRPr="00581D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</w:t>
            </w:r>
            <w:r w:rsidR="006A73DD" w:rsidRPr="00581D63">
              <w:rPr>
                <w:rFonts w:ascii="Times New Roman" w:hAnsi="Times New Roman" w:cs="Times New Roman"/>
                <w:sz w:val="28"/>
                <w:szCs w:val="28"/>
              </w:rPr>
              <w:t>) військовослужбовця</w:t>
            </w:r>
            <w:r w:rsidR="006A73DD" w:rsidRPr="00581D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який </w:t>
            </w:r>
            <w:r w:rsidR="006A73DD" w:rsidRPr="00581D63">
              <w:rPr>
                <w:rFonts w:ascii="Times New Roman" w:hAnsi="Times New Roman" w:cs="Times New Roman"/>
                <w:sz w:val="28"/>
                <w:szCs w:val="28"/>
              </w:rPr>
              <w:t>загинув (пропав безвісти) в Афганістані при виконанні інтернаціонального обов’язку</w:t>
            </w:r>
          </w:p>
        </w:tc>
      </w:tr>
      <w:tr w:rsidR="006A73DD" w:rsidRPr="00A30585" w:rsidTr="00F825C2">
        <w:trPr>
          <w:trHeight w:val="911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05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pacing w:after="0" w:line="240" w:lineRule="auto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96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pacing w:after="0" w:line="240" w:lineRule="auto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98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5300D3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3C2463">
            <w:pPr>
              <w:spacing w:after="0" w:line="240" w:lineRule="auto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5400,0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374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A4D13">
            <w:pPr>
              <w:spacing w:after="0" w:line="240" w:lineRule="auto"/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8670,0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9D04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Матері та Дня Батька 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6A73DD" w:rsidRPr="00A30585" w:rsidRDefault="006A73DD" w:rsidP="008708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Департамент</w:t>
            </w:r>
          </w:p>
          <w:p w:rsidR="006A73DD" w:rsidRPr="00A30585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соціального</w:t>
            </w:r>
          </w:p>
          <w:p w:rsidR="006A73DD" w:rsidRPr="00A30585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захисту</w:t>
            </w:r>
          </w:p>
          <w:p w:rsidR="006A73DD" w:rsidRPr="00A30585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населення обласної</w:t>
            </w:r>
          </w:p>
          <w:p w:rsidR="006A73DD" w:rsidRPr="00A30585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державної</w:t>
            </w:r>
          </w:p>
          <w:p w:rsidR="006A73DD" w:rsidRPr="00A30585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9B2872" w:rsidRDefault="006A73DD" w:rsidP="009B3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9B2872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9B2872" w:rsidRDefault="006A73DD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Надання допомоги:</w:t>
            </w:r>
          </w:p>
          <w:p w:rsidR="006A73DD" w:rsidRPr="009B2872" w:rsidRDefault="006A73DD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225 батькам (батько і мати), які мають статус член сім’ї</w:t>
            </w:r>
          </w:p>
          <w:p w:rsidR="006A73DD" w:rsidRPr="009B2872" w:rsidRDefault="006A73DD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загиблого (померлого) ветерана війни,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Захисника і Захисниці України</w:t>
            </w: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та військовослужбовця, який загинув чи помер (пропав безвісти) під час проходження військової служби;</w:t>
            </w:r>
          </w:p>
          <w:p w:rsidR="006A73DD" w:rsidRPr="009B2872" w:rsidRDefault="006A73DD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58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батькам (батько і мати)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загиблого (пропавшого безвісти) військовослужбовця в Афганістані при виконанні інтернаціонального обов’язку</w:t>
            </w:r>
          </w:p>
        </w:tc>
      </w:tr>
      <w:tr w:rsidR="006A73DD" w:rsidRPr="00A30585" w:rsidTr="00F825C2">
        <w:trPr>
          <w:trHeight w:val="84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5048D4">
            <w:pPr>
              <w:snapToGrid w:val="0"/>
              <w:spacing w:after="0" w:line="240" w:lineRule="auto"/>
              <w:ind w:left="-94" w:right="-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9B2872" w:rsidRDefault="006A73DD" w:rsidP="002B51D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964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9B2872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97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9B2872" w:rsidRDefault="006A73DD" w:rsidP="002B51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541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D34DA8">
            <w:pPr>
              <w:spacing w:after="0" w:line="240" w:lineRule="auto"/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9B2872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12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73DD" w:rsidRPr="009B2872" w:rsidRDefault="006A73DD" w:rsidP="006A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9B2872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704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11.6.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захисту дітей 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Департамент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соціального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захисту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населення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обласної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державної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9B2872" w:rsidRDefault="009B335D" w:rsidP="001A4D13"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Усього 1</w:t>
            </w:r>
            <w:r w:rsidR="006A73DD" w:rsidRPr="009B2872">
              <w:rPr>
                <w:rFonts w:ascii="Times New Roman" w:hAnsi="Times New Roman" w:cs="Times New Roman"/>
                <w:sz w:val="28"/>
                <w:szCs w:val="28"/>
              </w:rPr>
              <w:t>860,0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9B2872" w:rsidRDefault="006A73DD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87 </w:t>
            </w: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 xml:space="preserve">дітям загиблого (померлого) ветерана війни, Захисника і Захисниці України  та </w:t>
            </w:r>
            <w:r w:rsidRPr="009B287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військовослужбовцяякий загинув чи помер (пропав безвісти) під час проходження військової служби</w:t>
            </w:r>
          </w:p>
        </w:tc>
      </w:tr>
      <w:tr w:rsidR="006A73DD" w:rsidRPr="00A30585" w:rsidTr="00F825C2">
        <w:trPr>
          <w:trHeight w:val="732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71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69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39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9B2872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3DD" w:rsidRPr="009B2872" w:rsidRDefault="006A73DD" w:rsidP="006A73DD">
            <w:pPr>
              <w:jc w:val="center"/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699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DE2E5B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11.7.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вдови </w:t>
            </w:r>
            <w:r w:rsidRPr="00A305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Департамент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соціального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захисту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населення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обласної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державної</w:t>
            </w:r>
          </w:p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A30585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A73DD" w:rsidRPr="009B2872" w:rsidRDefault="009B335D" w:rsidP="009B335D">
            <w:pPr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Усього 15</w:t>
            </w:r>
            <w:r w:rsidR="006A73DD" w:rsidRPr="009B2872">
              <w:rPr>
                <w:rFonts w:ascii="Times New Roman" w:hAnsi="Times New Roman" w:cs="Times New Roman"/>
                <w:sz w:val="28"/>
                <w:szCs w:val="28"/>
              </w:rPr>
              <w:t>50,0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матеріальної допомоги:</w:t>
            </w:r>
          </w:p>
          <w:p w:rsidR="006A73DD" w:rsidRPr="00A30585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67 вдовам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 (померлого) ветерана війни, Захисника України та 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військовослужбовця, який загинув чи помер (пропав безвісти) під час </w:t>
            </w:r>
          </w:p>
          <w:p w:rsidR="006A73DD" w:rsidRPr="00A30585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проходження військової служби;</w:t>
            </w:r>
          </w:p>
          <w:p w:rsidR="006A73DD" w:rsidRPr="00A30585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 9 вдовам</w:t>
            </w:r>
          </w:p>
          <w:p w:rsidR="006A73DD" w:rsidRPr="00A30585" w:rsidRDefault="006A73DD" w:rsidP="006939CB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військовослужбовця загиблого (пропавшого безвісти)</w:t>
            </w:r>
            <w:r w:rsidRPr="00A305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в Афганістані при виконанні інтернаціонального обов’язку</w:t>
            </w:r>
          </w:p>
        </w:tc>
      </w:tr>
      <w:tr w:rsidR="006A73DD" w:rsidRPr="00A30585" w:rsidTr="00F825C2">
        <w:trPr>
          <w:trHeight w:val="1517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A30585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jc w:val="center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270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jc w:val="center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885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jc w:val="center"/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2100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3DD" w:rsidRPr="009B2872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3DD" w:rsidRPr="009B2872" w:rsidRDefault="006A73DD" w:rsidP="00D34DA8">
            <w:pPr>
              <w:jc w:val="center"/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A30585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9B335D">
        <w:trPr>
          <w:trHeight w:val="846"/>
        </w:trPr>
        <w:tc>
          <w:tcPr>
            <w:tcW w:w="560" w:type="dxa"/>
            <w:vMerge w:val="restart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Соціальний захист Захисників і Захисниць України та членів сімей загиблих (померлих) Захисників і Захисниць України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6A73DD" w:rsidRPr="00A30585" w:rsidRDefault="006A73DD" w:rsidP="008B2DBD">
            <w:pPr>
              <w:pStyle w:val="210"/>
              <w:shd w:val="clear" w:color="auto" w:fill="auto"/>
              <w:spacing w:line="317" w:lineRule="exact"/>
              <w:rPr>
                <w:color w:val="auto"/>
              </w:rPr>
            </w:pPr>
            <w:r w:rsidRPr="00A30585">
              <w:rPr>
                <w:color w:val="auto"/>
              </w:rPr>
              <w:t xml:space="preserve"> Забезпечення виплати одноразової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  <w:p w:rsidR="006A73DD" w:rsidRPr="00A30585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9B2872" w:rsidRDefault="009B335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Усього 1</w:t>
            </w:r>
            <w:r w:rsidR="006A73DD" w:rsidRPr="009B2872">
              <w:rPr>
                <w:rFonts w:ascii="Times New Roman" w:hAnsi="Times New Roman" w:cs="Times New Roman"/>
                <w:sz w:val="28"/>
                <w:szCs w:val="28"/>
              </w:rPr>
              <w:t>000,0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3DD" w:rsidRPr="00D32E82" w:rsidRDefault="006A73DD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32E8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Виплата одноразової матеріальної</w:t>
            </w:r>
            <w:r w:rsidRPr="00D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D32E82">
              <w:rPr>
                <w:rFonts w:ascii="Times New Roman" w:hAnsi="Times New Roman" w:cs="Times New Roman"/>
                <w:sz w:val="28"/>
                <w:szCs w:val="28"/>
              </w:rPr>
              <w:t>допомоги до 50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</w:tr>
      <w:tr w:rsidR="006A73DD" w:rsidRPr="00A30585" w:rsidTr="00F825C2">
        <w:trPr>
          <w:trHeight w:val="1476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highlight w:val="yellow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4"/>
            <w:vMerge w:val="restart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5"/>
            <w:shd w:val="clear" w:color="auto" w:fill="auto"/>
          </w:tcPr>
          <w:p w:rsidR="006A73DD" w:rsidRPr="009B2872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45" w:type="dxa"/>
            <w:shd w:val="clear" w:color="auto" w:fill="auto"/>
          </w:tcPr>
          <w:p w:rsidR="006A73DD" w:rsidRPr="009B2872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D32E82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338"/>
        </w:trPr>
        <w:tc>
          <w:tcPr>
            <w:tcW w:w="560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4"/>
            <w:vMerge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shd w:val="clear" w:color="auto" w:fill="auto"/>
          </w:tcPr>
          <w:p w:rsidR="006A73DD" w:rsidRPr="009B2872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45" w:type="dxa"/>
            <w:shd w:val="clear" w:color="auto" w:fill="auto"/>
          </w:tcPr>
          <w:p w:rsidR="006A73DD" w:rsidRPr="009B2872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:rsidR="006A73DD" w:rsidRPr="00D32E82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3DD" w:rsidRPr="00A30585" w:rsidTr="00F825C2">
        <w:trPr>
          <w:trHeight w:val="1476"/>
        </w:trPr>
        <w:tc>
          <w:tcPr>
            <w:tcW w:w="560" w:type="dxa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1" w:type="dxa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64" w:type="dxa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17" w:type="dxa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ind w:right="-117"/>
              <w:rPr>
                <w:rFonts w:eastAsia="Calibri"/>
                <w:lang w:eastAsia="zh-CN"/>
              </w:rPr>
            </w:pPr>
            <w:r w:rsidRPr="00A30585">
              <w:t xml:space="preserve">Департамент </w:t>
            </w:r>
            <w:r w:rsidRPr="00A30585">
              <w:rPr>
                <w:spacing w:val="-6"/>
              </w:rPr>
              <w:t>інформаційної</w:t>
            </w:r>
            <w:r w:rsidRPr="00A30585">
              <w:t xml:space="preserve"> діяльності та комунікацій з </w:t>
            </w:r>
            <w:r w:rsidRPr="00A30585">
              <w:rPr>
                <w:spacing w:val="-6"/>
              </w:rPr>
              <w:t>громадськістю</w:t>
            </w:r>
            <w:r w:rsidRPr="00A30585">
              <w:rPr>
                <w:rFonts w:eastAsia="Calibri"/>
                <w:lang w:eastAsia="zh-CN"/>
              </w:rPr>
              <w:t xml:space="preserve"> обласної</w:t>
            </w:r>
          </w:p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rPr>
                <w:rFonts w:eastAsia="Calibri"/>
                <w:lang w:eastAsia="zh-CN"/>
              </w:rPr>
              <w:t>державної</w:t>
            </w:r>
          </w:p>
          <w:p w:rsidR="006A73DD" w:rsidRPr="00A30585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A30585">
              <w:t>адміністрації</w:t>
            </w:r>
          </w:p>
        </w:tc>
        <w:tc>
          <w:tcPr>
            <w:tcW w:w="1416" w:type="dxa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:rsidR="006A73DD" w:rsidRPr="00A30585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5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:rsidR="006A73DD" w:rsidRPr="00D32E82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E82">
              <w:rPr>
                <w:rFonts w:ascii="Times New Roman" w:hAnsi="Times New Roman" w:cs="Times New Roman"/>
                <w:sz w:val="28"/>
                <w:szCs w:val="28"/>
              </w:rPr>
              <w:t>Забезпечення обізнаності Захисників і Захисниць України про заходи Програми</w:t>
            </w:r>
          </w:p>
        </w:tc>
      </w:tr>
    </w:tbl>
    <w:p w:rsidR="003E3500" w:rsidRPr="00A30585" w:rsidRDefault="003E3500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5C2" w:rsidRPr="00A30585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B64" w:rsidRDefault="003E6CE6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д</w:t>
      </w:r>
      <w:r w:rsidR="00846B6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6B64">
        <w:rPr>
          <w:rFonts w:ascii="Times New Roman" w:hAnsi="Times New Roman" w:cs="Times New Roman"/>
          <w:sz w:val="28"/>
          <w:szCs w:val="28"/>
        </w:rPr>
        <w:t xml:space="preserve"> Департаменту </w:t>
      </w:r>
    </w:p>
    <w:p w:rsidR="00846B64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846B64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CE6">
        <w:rPr>
          <w:rFonts w:ascii="Times New Roman" w:hAnsi="Times New Roman" w:cs="Times New Roman"/>
          <w:sz w:val="28"/>
          <w:szCs w:val="28"/>
          <w:lang w:val="ru-RU"/>
        </w:rPr>
        <w:t>Дмитр</w:t>
      </w:r>
      <w:r w:rsidR="00D02D4D"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="007F74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6CE6">
        <w:rPr>
          <w:rFonts w:ascii="Times New Roman" w:hAnsi="Times New Roman" w:cs="Times New Roman"/>
          <w:sz w:val="28"/>
          <w:szCs w:val="28"/>
          <w:lang w:val="ru-RU"/>
        </w:rPr>
        <w:t xml:space="preserve"> КОЗЛОВ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25C2" w:rsidRPr="00A30585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FC5" w:rsidRPr="00536467" w:rsidRDefault="00991F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536467" w:rsidSect="00973C10">
      <w:headerReference w:type="even" r:id="rId7"/>
      <w:headerReference w:type="default" r:id="rId8"/>
      <w:pgSz w:w="16838" w:h="11906" w:orient="landscape"/>
      <w:pgMar w:top="1021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8D" w:rsidRDefault="001D7A8D">
      <w:r>
        <w:separator/>
      </w:r>
    </w:p>
  </w:endnote>
  <w:endnote w:type="continuationSeparator" w:id="1">
    <w:p w:rsidR="001D7A8D" w:rsidRDefault="001D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8D" w:rsidRDefault="001D7A8D">
      <w:r>
        <w:separator/>
      </w:r>
    </w:p>
  </w:footnote>
  <w:footnote w:type="continuationSeparator" w:id="1">
    <w:p w:rsidR="001D7A8D" w:rsidRDefault="001D7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6" w:rsidRDefault="000E050B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6CE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6CE6" w:rsidRDefault="003E6CE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6" w:rsidRDefault="000E050B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6CE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7FD5">
      <w:rPr>
        <w:rStyle w:val="aa"/>
        <w:noProof/>
      </w:rPr>
      <w:t>8</w:t>
    </w:r>
    <w:r>
      <w:rPr>
        <w:rStyle w:val="aa"/>
      </w:rPr>
      <w:fldChar w:fldCharType="end"/>
    </w:r>
  </w:p>
  <w:p w:rsidR="003E6CE6" w:rsidRDefault="003E6CE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65FC0"/>
    <w:rsid w:val="00003A59"/>
    <w:rsid w:val="00011158"/>
    <w:rsid w:val="00013717"/>
    <w:rsid w:val="00014319"/>
    <w:rsid w:val="000216A1"/>
    <w:rsid w:val="0002748E"/>
    <w:rsid w:val="00035A5F"/>
    <w:rsid w:val="00043FFE"/>
    <w:rsid w:val="00051046"/>
    <w:rsid w:val="000754AA"/>
    <w:rsid w:val="00077ED9"/>
    <w:rsid w:val="00084903"/>
    <w:rsid w:val="00084FA5"/>
    <w:rsid w:val="000860C1"/>
    <w:rsid w:val="0009300F"/>
    <w:rsid w:val="00093F73"/>
    <w:rsid w:val="000B5411"/>
    <w:rsid w:val="000B75D2"/>
    <w:rsid w:val="000C6928"/>
    <w:rsid w:val="000D1B8E"/>
    <w:rsid w:val="000D3A09"/>
    <w:rsid w:val="000D6A88"/>
    <w:rsid w:val="000E050B"/>
    <w:rsid w:val="000E1EF2"/>
    <w:rsid w:val="000E240C"/>
    <w:rsid w:val="000E3092"/>
    <w:rsid w:val="000E3ED4"/>
    <w:rsid w:val="000E5B95"/>
    <w:rsid w:val="000F0EFB"/>
    <w:rsid w:val="000F43FB"/>
    <w:rsid w:val="000F4927"/>
    <w:rsid w:val="001002AF"/>
    <w:rsid w:val="00106494"/>
    <w:rsid w:val="00107814"/>
    <w:rsid w:val="001137EC"/>
    <w:rsid w:val="00127DA0"/>
    <w:rsid w:val="00130412"/>
    <w:rsid w:val="0013101F"/>
    <w:rsid w:val="001475C2"/>
    <w:rsid w:val="00152429"/>
    <w:rsid w:val="001553F2"/>
    <w:rsid w:val="00155ED4"/>
    <w:rsid w:val="00157461"/>
    <w:rsid w:val="00160FBE"/>
    <w:rsid w:val="0016784C"/>
    <w:rsid w:val="0017155F"/>
    <w:rsid w:val="0018530C"/>
    <w:rsid w:val="001A3240"/>
    <w:rsid w:val="001A3275"/>
    <w:rsid w:val="001A33C7"/>
    <w:rsid w:val="001A4D13"/>
    <w:rsid w:val="001A4E32"/>
    <w:rsid w:val="001A569E"/>
    <w:rsid w:val="001A5DE1"/>
    <w:rsid w:val="001C5DB6"/>
    <w:rsid w:val="001D2698"/>
    <w:rsid w:val="001D4AFF"/>
    <w:rsid w:val="001D70AC"/>
    <w:rsid w:val="001D71E2"/>
    <w:rsid w:val="001D7A8D"/>
    <w:rsid w:val="001E0EB2"/>
    <w:rsid w:val="001F1D66"/>
    <w:rsid w:val="001F3405"/>
    <w:rsid w:val="00211A33"/>
    <w:rsid w:val="002150A5"/>
    <w:rsid w:val="0022046A"/>
    <w:rsid w:val="00223091"/>
    <w:rsid w:val="00233ABA"/>
    <w:rsid w:val="002341AA"/>
    <w:rsid w:val="00252F74"/>
    <w:rsid w:val="00257D47"/>
    <w:rsid w:val="00261ED8"/>
    <w:rsid w:val="00270271"/>
    <w:rsid w:val="002714FA"/>
    <w:rsid w:val="00271A4B"/>
    <w:rsid w:val="00287EA3"/>
    <w:rsid w:val="00293559"/>
    <w:rsid w:val="00294A02"/>
    <w:rsid w:val="00296573"/>
    <w:rsid w:val="0029679B"/>
    <w:rsid w:val="002A2107"/>
    <w:rsid w:val="002A3634"/>
    <w:rsid w:val="002A4DA3"/>
    <w:rsid w:val="002A5212"/>
    <w:rsid w:val="002B51D2"/>
    <w:rsid w:val="002B5362"/>
    <w:rsid w:val="002C100C"/>
    <w:rsid w:val="002C37F9"/>
    <w:rsid w:val="002D7E4C"/>
    <w:rsid w:val="002F0EE7"/>
    <w:rsid w:val="002F53AA"/>
    <w:rsid w:val="003121EE"/>
    <w:rsid w:val="0031662C"/>
    <w:rsid w:val="00320117"/>
    <w:rsid w:val="00320628"/>
    <w:rsid w:val="003225A9"/>
    <w:rsid w:val="00332C5C"/>
    <w:rsid w:val="00332EF6"/>
    <w:rsid w:val="003343A8"/>
    <w:rsid w:val="00334CD4"/>
    <w:rsid w:val="00336F12"/>
    <w:rsid w:val="00341E01"/>
    <w:rsid w:val="00342A43"/>
    <w:rsid w:val="003459EF"/>
    <w:rsid w:val="00346EF5"/>
    <w:rsid w:val="00350384"/>
    <w:rsid w:val="00350905"/>
    <w:rsid w:val="003531B9"/>
    <w:rsid w:val="003541F8"/>
    <w:rsid w:val="00355B90"/>
    <w:rsid w:val="00357539"/>
    <w:rsid w:val="00361F40"/>
    <w:rsid w:val="00366077"/>
    <w:rsid w:val="00366F8B"/>
    <w:rsid w:val="003743A9"/>
    <w:rsid w:val="003A3140"/>
    <w:rsid w:val="003A6C5A"/>
    <w:rsid w:val="003B3A09"/>
    <w:rsid w:val="003C2463"/>
    <w:rsid w:val="003C6F1C"/>
    <w:rsid w:val="003C7407"/>
    <w:rsid w:val="003E0D06"/>
    <w:rsid w:val="003E2EFB"/>
    <w:rsid w:val="003E3181"/>
    <w:rsid w:val="003E3500"/>
    <w:rsid w:val="003E6AA2"/>
    <w:rsid w:val="003E6CE6"/>
    <w:rsid w:val="003F1A21"/>
    <w:rsid w:val="003F21C6"/>
    <w:rsid w:val="003F3C48"/>
    <w:rsid w:val="003F770A"/>
    <w:rsid w:val="00407FD5"/>
    <w:rsid w:val="00410332"/>
    <w:rsid w:val="00424DD4"/>
    <w:rsid w:val="0043320A"/>
    <w:rsid w:val="00434EB7"/>
    <w:rsid w:val="004437CC"/>
    <w:rsid w:val="00444887"/>
    <w:rsid w:val="004608EE"/>
    <w:rsid w:val="00466730"/>
    <w:rsid w:val="004713F9"/>
    <w:rsid w:val="004825DF"/>
    <w:rsid w:val="00485913"/>
    <w:rsid w:val="004914C0"/>
    <w:rsid w:val="004B1DFA"/>
    <w:rsid w:val="004B4484"/>
    <w:rsid w:val="004B5F55"/>
    <w:rsid w:val="004B7001"/>
    <w:rsid w:val="004B7EFA"/>
    <w:rsid w:val="004C2240"/>
    <w:rsid w:val="004C7656"/>
    <w:rsid w:val="004E08A1"/>
    <w:rsid w:val="004E5983"/>
    <w:rsid w:val="004E5D37"/>
    <w:rsid w:val="004F4AAF"/>
    <w:rsid w:val="005026C7"/>
    <w:rsid w:val="005048D4"/>
    <w:rsid w:val="005054F5"/>
    <w:rsid w:val="00513D1D"/>
    <w:rsid w:val="0051690A"/>
    <w:rsid w:val="005209B7"/>
    <w:rsid w:val="00521B63"/>
    <w:rsid w:val="005239A5"/>
    <w:rsid w:val="00525A7C"/>
    <w:rsid w:val="005300D3"/>
    <w:rsid w:val="00536467"/>
    <w:rsid w:val="0054136E"/>
    <w:rsid w:val="00554E89"/>
    <w:rsid w:val="00560B5C"/>
    <w:rsid w:val="005637D0"/>
    <w:rsid w:val="00576CD6"/>
    <w:rsid w:val="00577C06"/>
    <w:rsid w:val="00580676"/>
    <w:rsid w:val="00581D63"/>
    <w:rsid w:val="005B19A7"/>
    <w:rsid w:val="005B4392"/>
    <w:rsid w:val="005B74FA"/>
    <w:rsid w:val="005B789E"/>
    <w:rsid w:val="005B7D66"/>
    <w:rsid w:val="005C35B0"/>
    <w:rsid w:val="005C49E3"/>
    <w:rsid w:val="005D2BA0"/>
    <w:rsid w:val="005D7349"/>
    <w:rsid w:val="005E0523"/>
    <w:rsid w:val="005E1298"/>
    <w:rsid w:val="005E7A7C"/>
    <w:rsid w:val="005E7B81"/>
    <w:rsid w:val="005F5264"/>
    <w:rsid w:val="006029D6"/>
    <w:rsid w:val="00617884"/>
    <w:rsid w:val="0062505E"/>
    <w:rsid w:val="0062576D"/>
    <w:rsid w:val="00631391"/>
    <w:rsid w:val="006450FA"/>
    <w:rsid w:val="00653A3B"/>
    <w:rsid w:val="006607B3"/>
    <w:rsid w:val="0067000C"/>
    <w:rsid w:val="006708F9"/>
    <w:rsid w:val="00674065"/>
    <w:rsid w:val="0067575D"/>
    <w:rsid w:val="006939CB"/>
    <w:rsid w:val="006A3F5A"/>
    <w:rsid w:val="006A4238"/>
    <w:rsid w:val="006A4546"/>
    <w:rsid w:val="006A5FF5"/>
    <w:rsid w:val="006A73DD"/>
    <w:rsid w:val="006B0C91"/>
    <w:rsid w:val="006B3BA8"/>
    <w:rsid w:val="006C1872"/>
    <w:rsid w:val="006C5222"/>
    <w:rsid w:val="006D47DC"/>
    <w:rsid w:val="006D6683"/>
    <w:rsid w:val="006E58C1"/>
    <w:rsid w:val="006F0F64"/>
    <w:rsid w:val="006F7155"/>
    <w:rsid w:val="007010CA"/>
    <w:rsid w:val="00703AD0"/>
    <w:rsid w:val="0070588D"/>
    <w:rsid w:val="00714805"/>
    <w:rsid w:val="0071502C"/>
    <w:rsid w:val="007223D4"/>
    <w:rsid w:val="00726A9B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708DA"/>
    <w:rsid w:val="00780827"/>
    <w:rsid w:val="00781B1C"/>
    <w:rsid w:val="00782F77"/>
    <w:rsid w:val="00786AD1"/>
    <w:rsid w:val="007A2310"/>
    <w:rsid w:val="007A24EB"/>
    <w:rsid w:val="007A3169"/>
    <w:rsid w:val="007A4015"/>
    <w:rsid w:val="007B206D"/>
    <w:rsid w:val="007B3965"/>
    <w:rsid w:val="007C5C22"/>
    <w:rsid w:val="007D25B7"/>
    <w:rsid w:val="007D53D8"/>
    <w:rsid w:val="007E2D4E"/>
    <w:rsid w:val="007F0538"/>
    <w:rsid w:val="007F5D52"/>
    <w:rsid w:val="007F7484"/>
    <w:rsid w:val="00804DE7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D0B"/>
    <w:rsid w:val="00860B88"/>
    <w:rsid w:val="00863E5F"/>
    <w:rsid w:val="008653A0"/>
    <w:rsid w:val="0087048C"/>
    <w:rsid w:val="008708B1"/>
    <w:rsid w:val="00870ACF"/>
    <w:rsid w:val="00875A6C"/>
    <w:rsid w:val="008876E8"/>
    <w:rsid w:val="008901BE"/>
    <w:rsid w:val="008921D8"/>
    <w:rsid w:val="0089411E"/>
    <w:rsid w:val="00894135"/>
    <w:rsid w:val="00895598"/>
    <w:rsid w:val="00896ECE"/>
    <w:rsid w:val="008B2DBD"/>
    <w:rsid w:val="008B3353"/>
    <w:rsid w:val="008B44C4"/>
    <w:rsid w:val="008C0664"/>
    <w:rsid w:val="008D4DB3"/>
    <w:rsid w:val="008E2D74"/>
    <w:rsid w:val="008E39C4"/>
    <w:rsid w:val="008E3FD1"/>
    <w:rsid w:val="008E70B9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5E4B"/>
    <w:rsid w:val="00947D83"/>
    <w:rsid w:val="0095246F"/>
    <w:rsid w:val="00954C08"/>
    <w:rsid w:val="00962AAF"/>
    <w:rsid w:val="00965FC0"/>
    <w:rsid w:val="0097320C"/>
    <w:rsid w:val="00973C10"/>
    <w:rsid w:val="00984525"/>
    <w:rsid w:val="00991FC5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A7A"/>
    <w:rsid w:val="009E7CCA"/>
    <w:rsid w:val="009F168B"/>
    <w:rsid w:val="009F3B02"/>
    <w:rsid w:val="009F62B1"/>
    <w:rsid w:val="00A018F4"/>
    <w:rsid w:val="00A04302"/>
    <w:rsid w:val="00A11121"/>
    <w:rsid w:val="00A117F6"/>
    <w:rsid w:val="00A13659"/>
    <w:rsid w:val="00A162CD"/>
    <w:rsid w:val="00A164BF"/>
    <w:rsid w:val="00A17511"/>
    <w:rsid w:val="00A2321B"/>
    <w:rsid w:val="00A23A2D"/>
    <w:rsid w:val="00A30585"/>
    <w:rsid w:val="00A31116"/>
    <w:rsid w:val="00A320E4"/>
    <w:rsid w:val="00A34B2E"/>
    <w:rsid w:val="00A35184"/>
    <w:rsid w:val="00A45474"/>
    <w:rsid w:val="00A45940"/>
    <w:rsid w:val="00A52AE4"/>
    <w:rsid w:val="00A52E54"/>
    <w:rsid w:val="00A57CC7"/>
    <w:rsid w:val="00A633BB"/>
    <w:rsid w:val="00A80C29"/>
    <w:rsid w:val="00A93B9F"/>
    <w:rsid w:val="00AA1C52"/>
    <w:rsid w:val="00AA609D"/>
    <w:rsid w:val="00AB2D80"/>
    <w:rsid w:val="00AB396A"/>
    <w:rsid w:val="00AB5BF1"/>
    <w:rsid w:val="00AC1326"/>
    <w:rsid w:val="00AC6E2D"/>
    <w:rsid w:val="00AD3BA0"/>
    <w:rsid w:val="00AE37FA"/>
    <w:rsid w:val="00AF0B92"/>
    <w:rsid w:val="00AF1499"/>
    <w:rsid w:val="00B0469A"/>
    <w:rsid w:val="00B16280"/>
    <w:rsid w:val="00B16941"/>
    <w:rsid w:val="00B2005F"/>
    <w:rsid w:val="00B24AEE"/>
    <w:rsid w:val="00B365C1"/>
    <w:rsid w:val="00B42F88"/>
    <w:rsid w:val="00B46105"/>
    <w:rsid w:val="00B54A86"/>
    <w:rsid w:val="00B623FA"/>
    <w:rsid w:val="00B64AD4"/>
    <w:rsid w:val="00B66B53"/>
    <w:rsid w:val="00B71355"/>
    <w:rsid w:val="00B72D68"/>
    <w:rsid w:val="00B777D4"/>
    <w:rsid w:val="00B82000"/>
    <w:rsid w:val="00B86B38"/>
    <w:rsid w:val="00B87267"/>
    <w:rsid w:val="00B9054B"/>
    <w:rsid w:val="00B90CF6"/>
    <w:rsid w:val="00B928FD"/>
    <w:rsid w:val="00B92C9D"/>
    <w:rsid w:val="00B95DB1"/>
    <w:rsid w:val="00BA0E97"/>
    <w:rsid w:val="00BA1868"/>
    <w:rsid w:val="00BB342D"/>
    <w:rsid w:val="00BC1D54"/>
    <w:rsid w:val="00BC2609"/>
    <w:rsid w:val="00BC5661"/>
    <w:rsid w:val="00BD121A"/>
    <w:rsid w:val="00BD4C91"/>
    <w:rsid w:val="00BE457F"/>
    <w:rsid w:val="00BF207D"/>
    <w:rsid w:val="00C037C3"/>
    <w:rsid w:val="00C0465A"/>
    <w:rsid w:val="00C04856"/>
    <w:rsid w:val="00C06316"/>
    <w:rsid w:val="00C076C0"/>
    <w:rsid w:val="00C1257C"/>
    <w:rsid w:val="00C12F42"/>
    <w:rsid w:val="00C26446"/>
    <w:rsid w:val="00C47903"/>
    <w:rsid w:val="00C508BD"/>
    <w:rsid w:val="00C57085"/>
    <w:rsid w:val="00C57B77"/>
    <w:rsid w:val="00C7159B"/>
    <w:rsid w:val="00C90233"/>
    <w:rsid w:val="00CA3323"/>
    <w:rsid w:val="00CA4EDA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D02D4D"/>
    <w:rsid w:val="00D16A36"/>
    <w:rsid w:val="00D27639"/>
    <w:rsid w:val="00D32E82"/>
    <w:rsid w:val="00D34207"/>
    <w:rsid w:val="00D34DA8"/>
    <w:rsid w:val="00D37C64"/>
    <w:rsid w:val="00D54632"/>
    <w:rsid w:val="00D611B0"/>
    <w:rsid w:val="00D72D41"/>
    <w:rsid w:val="00D8154E"/>
    <w:rsid w:val="00D81815"/>
    <w:rsid w:val="00D83288"/>
    <w:rsid w:val="00DA2521"/>
    <w:rsid w:val="00DA3287"/>
    <w:rsid w:val="00DB4272"/>
    <w:rsid w:val="00DC5B4C"/>
    <w:rsid w:val="00DD37BD"/>
    <w:rsid w:val="00DE0B29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274F2"/>
    <w:rsid w:val="00E27AF3"/>
    <w:rsid w:val="00E33080"/>
    <w:rsid w:val="00E338B3"/>
    <w:rsid w:val="00E3647E"/>
    <w:rsid w:val="00E43B92"/>
    <w:rsid w:val="00E441BE"/>
    <w:rsid w:val="00E5263F"/>
    <w:rsid w:val="00E52EEF"/>
    <w:rsid w:val="00E5730C"/>
    <w:rsid w:val="00E665CC"/>
    <w:rsid w:val="00E71786"/>
    <w:rsid w:val="00E763EF"/>
    <w:rsid w:val="00E81966"/>
    <w:rsid w:val="00E83106"/>
    <w:rsid w:val="00E90BE6"/>
    <w:rsid w:val="00E96C4F"/>
    <w:rsid w:val="00EA0777"/>
    <w:rsid w:val="00EA4F44"/>
    <w:rsid w:val="00EA5FAB"/>
    <w:rsid w:val="00EA7832"/>
    <w:rsid w:val="00EB4698"/>
    <w:rsid w:val="00EB65A1"/>
    <w:rsid w:val="00EC3302"/>
    <w:rsid w:val="00ED013E"/>
    <w:rsid w:val="00ED52DE"/>
    <w:rsid w:val="00ED5DCC"/>
    <w:rsid w:val="00EE2761"/>
    <w:rsid w:val="00EE2FF8"/>
    <w:rsid w:val="00EF44CF"/>
    <w:rsid w:val="00EF66B4"/>
    <w:rsid w:val="00EF66C4"/>
    <w:rsid w:val="00F0082F"/>
    <w:rsid w:val="00F110DE"/>
    <w:rsid w:val="00F111B0"/>
    <w:rsid w:val="00F139A9"/>
    <w:rsid w:val="00F1481A"/>
    <w:rsid w:val="00F15D5C"/>
    <w:rsid w:val="00F246DA"/>
    <w:rsid w:val="00F24E64"/>
    <w:rsid w:val="00F272F0"/>
    <w:rsid w:val="00F354A1"/>
    <w:rsid w:val="00F55CC7"/>
    <w:rsid w:val="00F6020B"/>
    <w:rsid w:val="00F6357B"/>
    <w:rsid w:val="00F64A64"/>
    <w:rsid w:val="00F71CD8"/>
    <w:rsid w:val="00F825C2"/>
    <w:rsid w:val="00F86242"/>
    <w:rsid w:val="00FA2CC3"/>
    <w:rsid w:val="00FA3AD5"/>
    <w:rsid w:val="00FA407B"/>
    <w:rsid w:val="00FB2D52"/>
    <w:rsid w:val="00FB2E10"/>
    <w:rsid w:val="00FB6CBF"/>
    <w:rsid w:val="00FC0039"/>
    <w:rsid w:val="00FC5CE5"/>
    <w:rsid w:val="00FD5F7B"/>
    <w:rsid w:val="00FE22E2"/>
    <w:rsid w:val="00FE2544"/>
    <w:rsid w:val="00FE73BD"/>
    <w:rsid w:val="00FF4E85"/>
    <w:rsid w:val="00FF6842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4C9FF-2100-472D-90FB-883B2DDF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23919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AllaIvanovna</cp:lastModifiedBy>
  <cp:revision>7</cp:revision>
  <cp:lastPrinted>2023-08-02T07:28:00Z</cp:lastPrinted>
  <dcterms:created xsi:type="dcterms:W3CDTF">2023-07-31T07:54:00Z</dcterms:created>
  <dcterms:modified xsi:type="dcterms:W3CDTF">2023-08-02T07:30:00Z</dcterms:modified>
</cp:coreProperties>
</file>